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DC" w:rsidRPr="00DB5816" w:rsidRDefault="00A559DC" w:rsidP="00373837">
      <w:pPr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ОТЧЕТ </w:t>
      </w:r>
      <w:r w:rsidRPr="00DB5816">
        <w:rPr>
          <w:rFonts w:ascii="Tahoma" w:hAnsi="Tahoma" w:cs="Tahoma"/>
          <w:b/>
          <w:sz w:val="20"/>
        </w:rPr>
        <w:t>ОБ ИТОГАХ ГОЛОСОВАНИЯНА ОБЩЕМ СОБРАНИИ АКЦИОНЕРОВ</w:t>
      </w:r>
    </w:p>
    <w:p w:rsidR="00A559DC" w:rsidRPr="00DB5816" w:rsidRDefault="00A559DC" w:rsidP="00DB5816">
      <w:pPr>
        <w:ind w:left="567"/>
        <w:jc w:val="center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Акционерного общества «Орелдорстрой»</w:t>
      </w:r>
    </w:p>
    <w:tbl>
      <w:tblPr>
        <w:tblW w:w="4791" w:type="pct"/>
        <w:tblInd w:w="600" w:type="dxa"/>
        <w:tblLayout w:type="fixed"/>
        <w:tblLook w:val="00A0"/>
      </w:tblPr>
      <w:tblGrid>
        <w:gridCol w:w="5462"/>
        <w:gridCol w:w="5067"/>
      </w:tblGrid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Акционерное общество "Орелдорстрой"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Место нахождения и адрес общества: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302028 Россия Российская Федерация, г. Орел, ул. Салтыкова-Щедрина, дом 22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Годовое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Форма проведения общего собрания: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Заочное голосование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3 июня 2024 года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27 июня 2024 года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302028, Российская Федерация, город Орёл, ул. Салтыкова-Щедрина, дом 22, АО «Орелдорстрой»</w:t>
            </w:r>
          </w:p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 xml:space="preserve">Адрес (адреса) электронной почты: не </w:t>
            </w:r>
            <w:r>
              <w:rPr>
                <w:rFonts w:ascii="Tahoma" w:hAnsi="Tahoma" w:cs="Tahoma"/>
                <w:sz w:val="20"/>
              </w:rPr>
              <w:t>применимо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Уполномоченное лицо регистратора:</w:t>
            </w:r>
          </w:p>
        </w:tc>
        <w:tc>
          <w:tcPr>
            <w:tcW w:w="4960" w:type="dxa"/>
          </w:tcPr>
          <w:p w:rsidR="00A559DC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 xml:space="preserve">Лапина Анна Александровна </w:t>
            </w:r>
          </w:p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по доверенности № 091 от 05 апреля 2024 г.</w:t>
            </w:r>
          </w:p>
        </w:tc>
      </w:tr>
      <w:tr w:rsidR="00A559DC" w:rsidRPr="00DB5816" w:rsidTr="00373837">
        <w:tc>
          <w:tcPr>
            <w:tcW w:w="5346" w:type="dxa"/>
          </w:tcPr>
          <w:p w:rsidR="00A559DC" w:rsidRPr="00DB5816" w:rsidRDefault="00A559DC" w:rsidP="00373837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 xml:space="preserve">Дата составления </w:t>
            </w:r>
            <w:r>
              <w:rPr>
                <w:rFonts w:ascii="Tahoma" w:hAnsi="Tahoma" w:cs="Tahoma"/>
                <w:sz w:val="20"/>
              </w:rPr>
              <w:t xml:space="preserve">отчета </w:t>
            </w:r>
            <w:r w:rsidRPr="00DB5816">
              <w:rPr>
                <w:rFonts w:ascii="Tahoma" w:hAnsi="Tahoma" w:cs="Tahoma"/>
                <w:sz w:val="20"/>
              </w:rPr>
              <w:t>об итогах голосования на общем собрании:</w:t>
            </w:r>
          </w:p>
        </w:tc>
        <w:tc>
          <w:tcPr>
            <w:tcW w:w="4960" w:type="dxa"/>
          </w:tcPr>
          <w:p w:rsidR="00A559DC" w:rsidRPr="00DB5816" w:rsidRDefault="00A559DC" w:rsidP="00DB5816">
            <w:pPr>
              <w:rPr>
                <w:rFonts w:ascii="Tahoma" w:hAnsi="Tahoma" w:cs="Tahoma"/>
                <w:sz w:val="20"/>
              </w:rPr>
            </w:pPr>
            <w:r w:rsidRPr="00DB5816">
              <w:rPr>
                <w:rFonts w:ascii="Tahoma" w:hAnsi="Tahoma" w:cs="Tahoma"/>
                <w:sz w:val="20"/>
              </w:rPr>
              <w:t>27 июня 2024 года</w:t>
            </w:r>
          </w:p>
        </w:tc>
      </w:tr>
    </w:tbl>
    <w:p w:rsidR="00A559DC" w:rsidRPr="00DB5816" w:rsidRDefault="00A559DC" w:rsidP="00DB5816">
      <w:pPr>
        <w:ind w:left="567"/>
        <w:jc w:val="both"/>
        <w:rPr>
          <w:rFonts w:ascii="Tahoma" w:hAnsi="Tahoma" w:cs="Tahoma"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 xml:space="preserve">В </w:t>
      </w:r>
      <w:r>
        <w:rPr>
          <w:rFonts w:ascii="Tahoma" w:hAnsi="Tahoma" w:cs="Tahoma"/>
          <w:sz w:val="20"/>
        </w:rPr>
        <w:t>отчете</w:t>
      </w:r>
      <w:r w:rsidRPr="00DB5816">
        <w:rPr>
          <w:rFonts w:ascii="Tahoma" w:hAnsi="Tahoma" w:cs="Tahoma"/>
          <w:sz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Повестка дня общего собрания: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1) Об утверждении годового отчета, годовой бухгалтерской (финансовой) отчетности Общества за 2023 год.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2) О распределении прибыли (в том числе выплаты (объявлении) дивидендов) и убытков Общества по результатам 2023 отчетного года.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3) Об избрании членов Совета директоров Общества.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4) Об избрании членов Ревизионной комиссии Общества.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5) Об утверждении аудиторской организации Общества.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Кворум и итоги голосования по вопросу № 1 повестки дня: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Об утверждении годового отчета, годовой бухгалтерской (финансовой) отчетности Общества за 2023 год.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10"/>
          <w:szCs w:val="10"/>
        </w:rPr>
      </w:pPr>
      <w:r w:rsidRPr="00DB5816">
        <w:rPr>
          <w:rFonts w:ascii="Tahoma" w:hAnsi="Tahoma" w:cs="Tahoma"/>
          <w:sz w:val="10"/>
          <w:szCs w:val="10"/>
        </w:rPr>
        <w:t> </w:t>
      </w:r>
    </w:p>
    <w:tbl>
      <w:tblPr>
        <w:tblW w:w="10307" w:type="dxa"/>
        <w:tblInd w:w="567" w:type="dxa"/>
        <w:tblLayout w:type="fixed"/>
        <w:tblLook w:val="0000"/>
      </w:tblPr>
      <w:tblGrid>
        <w:gridCol w:w="8436"/>
        <w:gridCol w:w="1871"/>
      </w:tblGrid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1 993 775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1 993 775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1 720 615 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86.2994%</w:t>
            </w:r>
          </w:p>
        </w:tc>
      </w:tr>
    </w:tbl>
    <w:p w:rsidR="00A559DC" w:rsidRPr="00DB5816" w:rsidRDefault="00A559DC" w:rsidP="00DB5816">
      <w:pPr>
        <w:ind w:left="567"/>
        <w:rPr>
          <w:rFonts w:ascii="Tahoma" w:hAnsi="Tahoma" w:cs="Tahoma"/>
          <w:sz w:val="10"/>
          <w:szCs w:val="10"/>
        </w:rPr>
      </w:pPr>
    </w:p>
    <w:tbl>
      <w:tblPr>
        <w:tblW w:w="10306" w:type="dxa"/>
        <w:tblInd w:w="567" w:type="dxa"/>
        <w:tblLayout w:type="fixed"/>
        <w:tblLook w:val="0000"/>
      </w:tblPr>
      <w:tblGrid>
        <w:gridCol w:w="2358"/>
        <w:gridCol w:w="4660"/>
        <w:gridCol w:w="3288"/>
      </w:tblGrid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принявших участие в собрании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1 720 615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10306" w:type="dxa"/>
            <w:gridSpan w:val="3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1 720 615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Утвердить годовой отчет, годовую бухгалтерскую (финансовую) отчетность Общества за 2023год.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 ПРИНЯТО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 xml:space="preserve"> Кворум и итоги голосования по вопросу № 2 повестки дня: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О распределении прибыли (в том числе выплаты (объявлении) дивидендов) и убытков Общества по результатам 2023 отчетного года.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10"/>
          <w:szCs w:val="10"/>
        </w:rPr>
      </w:pPr>
      <w:r w:rsidRPr="00DB5816">
        <w:rPr>
          <w:rFonts w:ascii="Tahoma" w:hAnsi="Tahoma" w:cs="Tahoma"/>
          <w:sz w:val="10"/>
          <w:szCs w:val="10"/>
        </w:rPr>
        <w:t> </w:t>
      </w:r>
    </w:p>
    <w:tbl>
      <w:tblPr>
        <w:tblW w:w="10307" w:type="dxa"/>
        <w:tblInd w:w="567" w:type="dxa"/>
        <w:tblLayout w:type="fixed"/>
        <w:tblLook w:val="0000"/>
      </w:tblPr>
      <w:tblGrid>
        <w:gridCol w:w="8436"/>
        <w:gridCol w:w="1871"/>
      </w:tblGrid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1 993 775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1 993 775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1 720 615 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86.2994%</w:t>
            </w:r>
          </w:p>
        </w:tc>
      </w:tr>
    </w:tbl>
    <w:p w:rsidR="00A559DC" w:rsidRPr="00DB5816" w:rsidRDefault="00A559DC" w:rsidP="00DB5816">
      <w:pPr>
        <w:ind w:left="567"/>
        <w:rPr>
          <w:rFonts w:ascii="Tahoma" w:hAnsi="Tahoma" w:cs="Tahoma"/>
          <w:sz w:val="10"/>
          <w:szCs w:val="10"/>
        </w:rPr>
      </w:pPr>
    </w:p>
    <w:tbl>
      <w:tblPr>
        <w:tblW w:w="10306" w:type="dxa"/>
        <w:tblInd w:w="567" w:type="dxa"/>
        <w:tblLayout w:type="fixed"/>
        <w:tblLook w:val="0000"/>
      </w:tblPr>
      <w:tblGrid>
        <w:gridCol w:w="2358"/>
        <w:gridCol w:w="4660"/>
        <w:gridCol w:w="3288"/>
      </w:tblGrid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принявших участие в собрании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1 720 615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10306" w:type="dxa"/>
            <w:gridSpan w:val="3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1 720 615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Утвердить следующее распределение прибыли (убытков) Общества за 2023 год. Чистая прибыль к распределению, всего: 286 (тыс. руб.). Распределить на: Резервный фонд 0 (тыс. руб). Нераспределённая прибыль: 286 (тыс. руб).  Дивиденды по обыкновенным акциям по итогам 2023 года не выплачивать.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 ПРИНЯТО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Кворум и итоги голосования по вопросу № 3 повестки дня: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Об избрании членов Совета директоров Общества.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10"/>
          <w:szCs w:val="10"/>
        </w:rPr>
      </w:pPr>
      <w:r w:rsidRPr="00DB5816">
        <w:rPr>
          <w:rFonts w:ascii="Tahoma" w:hAnsi="Tahoma" w:cs="Tahoma"/>
          <w:sz w:val="10"/>
          <w:szCs w:val="10"/>
        </w:rPr>
        <w:t> </w:t>
      </w:r>
    </w:p>
    <w:tbl>
      <w:tblPr>
        <w:tblW w:w="10307" w:type="dxa"/>
        <w:tblInd w:w="567" w:type="dxa"/>
        <w:tblLayout w:type="fixed"/>
        <w:tblLook w:val="0000"/>
      </w:tblPr>
      <w:tblGrid>
        <w:gridCol w:w="8436"/>
        <w:gridCol w:w="1871"/>
      </w:tblGrid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9 968 875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9 968 875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8 603 075 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86.2994%</w:t>
            </w:r>
          </w:p>
        </w:tc>
      </w:tr>
    </w:tbl>
    <w:p w:rsidR="00A559DC" w:rsidRPr="00DB5816" w:rsidRDefault="00A559DC" w:rsidP="00DB5816">
      <w:pPr>
        <w:ind w:left="567"/>
        <w:rPr>
          <w:rFonts w:ascii="Tahoma" w:hAnsi="Tahoma" w:cs="Tahoma"/>
          <w:sz w:val="10"/>
          <w:szCs w:val="10"/>
        </w:rPr>
      </w:pPr>
    </w:p>
    <w:tbl>
      <w:tblPr>
        <w:tblW w:w="10307" w:type="dxa"/>
        <w:tblInd w:w="567" w:type="dxa"/>
        <w:tblLayout w:type="fixed"/>
        <w:tblLook w:val="0000"/>
      </w:tblPr>
      <w:tblGrid>
        <w:gridCol w:w="567"/>
        <w:gridCol w:w="6236"/>
        <w:gridCol w:w="3504"/>
      </w:tblGrid>
      <w:tr w:rsidR="00A559DC" w:rsidRPr="00DB5816" w:rsidTr="00373837">
        <w:trPr>
          <w:cantSplit/>
        </w:trPr>
        <w:tc>
          <w:tcPr>
            <w:tcW w:w="567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№ п/п</w:t>
            </w:r>
          </w:p>
        </w:tc>
        <w:tc>
          <w:tcPr>
            <w:tcW w:w="6236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Ф.И.О. кандидата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A559DC" w:rsidRPr="00DB5816" w:rsidTr="00373837">
        <w:trPr>
          <w:cantSplit/>
        </w:trPr>
        <w:tc>
          <w:tcPr>
            <w:tcW w:w="10307" w:type="dxa"/>
            <w:gridSpan w:val="3"/>
          </w:tcPr>
          <w:p w:rsidR="00A559DC" w:rsidRPr="00DB5816" w:rsidRDefault="00A559DC" w:rsidP="00DB581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"ЗА", распределение голосов по кандидатам</w:t>
            </w:r>
          </w:p>
        </w:tc>
      </w:tr>
      <w:tr w:rsidR="00A559DC" w:rsidRPr="00DB5816" w:rsidTr="00373837">
        <w:trPr>
          <w:cantSplit/>
        </w:trPr>
        <w:tc>
          <w:tcPr>
            <w:tcW w:w="56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62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Колодезный Василий Петрович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1 732 703 </w:t>
            </w:r>
          </w:p>
        </w:tc>
      </w:tr>
      <w:tr w:rsidR="00A559DC" w:rsidRPr="00DB5816" w:rsidTr="00373837">
        <w:trPr>
          <w:cantSplit/>
        </w:trPr>
        <w:tc>
          <w:tcPr>
            <w:tcW w:w="56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62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Шамрин Иван Егорович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1 717 593 </w:t>
            </w:r>
          </w:p>
        </w:tc>
      </w:tr>
      <w:tr w:rsidR="00A559DC" w:rsidRPr="00DB5816" w:rsidTr="00373837">
        <w:trPr>
          <w:cantSplit/>
        </w:trPr>
        <w:tc>
          <w:tcPr>
            <w:tcW w:w="56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62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Маевская Мария Даниловна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1 717 593 </w:t>
            </w:r>
          </w:p>
        </w:tc>
      </w:tr>
      <w:tr w:rsidR="00A559DC" w:rsidRPr="00DB5816" w:rsidTr="00373837">
        <w:trPr>
          <w:cantSplit/>
        </w:trPr>
        <w:tc>
          <w:tcPr>
            <w:tcW w:w="56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62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Баштрыков Владимир Николаевич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1 717 593 </w:t>
            </w:r>
          </w:p>
        </w:tc>
      </w:tr>
      <w:tr w:rsidR="00A559DC" w:rsidRPr="00DB5816" w:rsidTr="00373837">
        <w:trPr>
          <w:cantSplit/>
        </w:trPr>
        <w:tc>
          <w:tcPr>
            <w:tcW w:w="56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62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Цыбуля Оксана Николаевна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1 717 593 </w:t>
            </w:r>
          </w:p>
        </w:tc>
      </w:tr>
      <w:tr w:rsidR="00A559DC" w:rsidRPr="00DB5816" w:rsidTr="00373837">
        <w:trPr>
          <w:cantSplit/>
        </w:trPr>
        <w:tc>
          <w:tcPr>
            <w:tcW w:w="6803" w:type="dxa"/>
            <w:gridSpan w:val="2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"ПРОТИВ"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A559DC" w:rsidRPr="00DB5816" w:rsidTr="00373837">
        <w:trPr>
          <w:cantSplit/>
        </w:trPr>
        <w:tc>
          <w:tcPr>
            <w:tcW w:w="6803" w:type="dxa"/>
            <w:gridSpan w:val="2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"ВОЗДЕРЖАЛСЯ"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A559DC" w:rsidRPr="00DB5816" w:rsidTr="00373837">
        <w:trPr>
          <w:cantSplit/>
        </w:trPr>
        <w:tc>
          <w:tcPr>
            <w:tcW w:w="10307" w:type="dxa"/>
            <w:gridSpan w:val="3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559DC" w:rsidRPr="00DB5816" w:rsidTr="00373837">
        <w:trPr>
          <w:cantSplit/>
        </w:trPr>
        <w:tc>
          <w:tcPr>
            <w:tcW w:w="6803" w:type="dxa"/>
            <w:gridSpan w:val="2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"Недействительные"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A559DC" w:rsidRPr="00DB5816" w:rsidTr="00373837">
        <w:trPr>
          <w:cantSplit/>
        </w:trPr>
        <w:tc>
          <w:tcPr>
            <w:tcW w:w="6803" w:type="dxa"/>
            <w:gridSpan w:val="2"/>
          </w:tcPr>
          <w:p w:rsidR="00A559DC" w:rsidRPr="00DB5816" w:rsidRDefault="00A559DC" w:rsidP="00DB581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"По иным основаниям"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0 </w:t>
            </w:r>
          </w:p>
        </w:tc>
      </w:tr>
      <w:tr w:rsidR="00A559DC" w:rsidRPr="00DB5816" w:rsidTr="00373837">
        <w:trPr>
          <w:cantSplit/>
        </w:trPr>
        <w:tc>
          <w:tcPr>
            <w:tcW w:w="6803" w:type="dxa"/>
            <w:gridSpan w:val="2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3504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8 603 075 </w:t>
            </w:r>
          </w:p>
        </w:tc>
      </w:tr>
    </w:tbl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10"/>
          <w:szCs w:val="1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Избрать Совет директоров Общества в следующем составе: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1. Колодезный Василий Петрович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2. Шамрин Иван Егорович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3. Маевская Мария Даниловна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4. Баштрыков Владимир Николаевич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5. Цыбуля Оксана Николаевна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 ПРИНЯТО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Кворум и итоги голосования по вопросу № 4 повестки дня: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Об избрании членов Ревизионной комиссии Общества.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Layout w:type="fixed"/>
        <w:tblLook w:val="0000"/>
      </w:tblPr>
      <w:tblGrid>
        <w:gridCol w:w="8436"/>
        <w:gridCol w:w="1871"/>
      </w:tblGrid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1 993 775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1 366 947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1 093 999 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80.0323%</w:t>
            </w:r>
          </w:p>
        </w:tc>
      </w:tr>
    </w:tbl>
    <w:p w:rsidR="00A559DC" w:rsidRPr="00DB5816" w:rsidRDefault="00A559DC" w:rsidP="00DB5816">
      <w:pPr>
        <w:ind w:left="567"/>
        <w:rPr>
          <w:rFonts w:ascii="Tahoma" w:hAnsi="Tahoma" w:cs="Tahoma"/>
          <w:sz w:val="20"/>
        </w:rPr>
      </w:pPr>
    </w:p>
    <w:p w:rsidR="00A559DC" w:rsidRPr="00DB5816" w:rsidRDefault="00A559DC" w:rsidP="00DB5816">
      <w:pPr>
        <w:ind w:left="567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Распределение голосов</w:t>
      </w:r>
    </w:p>
    <w:p w:rsidR="00A559DC" w:rsidRPr="00DB5816" w:rsidRDefault="00A559DC" w:rsidP="00DB5816">
      <w:pPr>
        <w:ind w:left="567"/>
        <w:rPr>
          <w:rFonts w:ascii="Tahoma" w:hAnsi="Tahoma" w:cs="Tahoma"/>
          <w:sz w:val="20"/>
        </w:rPr>
      </w:pPr>
    </w:p>
    <w:tbl>
      <w:tblPr>
        <w:tblW w:w="10306" w:type="dxa"/>
        <w:tblInd w:w="567" w:type="dxa"/>
        <w:tblLayout w:type="fixed"/>
        <w:tblLook w:val="0000"/>
      </w:tblPr>
      <w:tblGrid>
        <w:gridCol w:w="499"/>
        <w:gridCol w:w="1908"/>
        <w:gridCol w:w="1134"/>
        <w:gridCol w:w="1134"/>
        <w:gridCol w:w="1276"/>
        <w:gridCol w:w="1237"/>
        <w:gridCol w:w="1644"/>
        <w:gridCol w:w="1474"/>
      </w:tblGrid>
      <w:tr w:rsidR="00A559DC" w:rsidRPr="00DB5816" w:rsidTr="00373837">
        <w:trPr>
          <w:cantSplit/>
        </w:trPr>
        <w:tc>
          <w:tcPr>
            <w:tcW w:w="499" w:type="dxa"/>
            <w:vMerge w:val="restart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№</w:t>
            </w:r>
          </w:p>
        </w:tc>
        <w:tc>
          <w:tcPr>
            <w:tcW w:w="1908" w:type="dxa"/>
            <w:vMerge w:val="restart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Ф.И.О. кандидата</w:t>
            </w:r>
          </w:p>
        </w:tc>
        <w:tc>
          <w:tcPr>
            <w:tcW w:w="4781" w:type="dxa"/>
            <w:gridSpan w:val="4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118" w:type="dxa"/>
            <w:gridSpan w:val="2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559DC" w:rsidRPr="00DB5816" w:rsidTr="00373837">
        <w:trPr>
          <w:cantSplit/>
        </w:trPr>
        <w:tc>
          <w:tcPr>
            <w:tcW w:w="499" w:type="dxa"/>
            <w:vMerge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</w:p>
        </w:tc>
        <w:tc>
          <w:tcPr>
            <w:tcW w:w="1908" w:type="dxa"/>
            <w:vMerge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"ЗА"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%*</w:t>
            </w:r>
          </w:p>
        </w:tc>
        <w:tc>
          <w:tcPr>
            <w:tcW w:w="127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1237" w:type="dxa"/>
          </w:tcPr>
          <w:p w:rsidR="00A559DC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</w:t>
            </w:r>
          </w:p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ЖАЛСЯ"</w:t>
            </w:r>
          </w:p>
        </w:tc>
        <w:tc>
          <w:tcPr>
            <w:tcW w:w="164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147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</w:tr>
      <w:tr w:rsidR="00A559DC" w:rsidRPr="00DB5816" w:rsidTr="00373837">
        <w:trPr>
          <w:cantSplit/>
        </w:trPr>
        <w:tc>
          <w:tcPr>
            <w:tcW w:w="499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90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Чумакова Галина Дмитриевна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1093999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27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23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A559DC" w:rsidRPr="00DB5816" w:rsidTr="00373837">
        <w:trPr>
          <w:cantSplit/>
        </w:trPr>
        <w:tc>
          <w:tcPr>
            <w:tcW w:w="499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90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Клочкова Татьяна Николаевна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1093999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27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23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A559DC" w:rsidRPr="00DB5816" w:rsidTr="00373837">
        <w:trPr>
          <w:cantSplit/>
        </w:trPr>
        <w:tc>
          <w:tcPr>
            <w:tcW w:w="499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190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Щукина Вера Николаевна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1093999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27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23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A559DC" w:rsidRPr="00DB5816" w:rsidTr="00373837">
        <w:trPr>
          <w:cantSplit/>
        </w:trPr>
        <w:tc>
          <w:tcPr>
            <w:tcW w:w="499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190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Попруга Татьяна Николаевна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1093999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27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23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A559DC" w:rsidRPr="00DB5816" w:rsidTr="00373837">
        <w:trPr>
          <w:cantSplit/>
        </w:trPr>
        <w:tc>
          <w:tcPr>
            <w:tcW w:w="499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190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Кондрашова Наталья Викторовна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1093999</w:t>
            </w:r>
          </w:p>
        </w:tc>
        <w:tc>
          <w:tcPr>
            <w:tcW w:w="113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</w:t>
            </w:r>
          </w:p>
        </w:tc>
        <w:tc>
          <w:tcPr>
            <w:tcW w:w="127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237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64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  <w:tc>
          <w:tcPr>
            <w:tcW w:w="1474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</w:tbl>
    <w:p w:rsidR="00A559DC" w:rsidRPr="00DB5816" w:rsidRDefault="00A559DC" w:rsidP="00DB5816">
      <w:pPr>
        <w:ind w:left="567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* - процент от принявших  участие в собрании.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Избрать Ревизионную комиссию Общества в следующем составе: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Чумакова Галина Дмитриевна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Клочкова Татьяна Николаевна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Щукина Вера Николаевна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Попруга Татьяна Николаевна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Кондрашова Наталья Викторовна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 ПРИНЯТО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Кворум и итоги голосования по вопросу № 5 повестки дня: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Об утверждении аудиторской организации Общества.</w:t>
      </w: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 </w:t>
      </w:r>
    </w:p>
    <w:tbl>
      <w:tblPr>
        <w:tblW w:w="10307" w:type="dxa"/>
        <w:tblInd w:w="567" w:type="dxa"/>
        <w:tblLayout w:type="fixed"/>
        <w:tblLook w:val="0000"/>
      </w:tblPr>
      <w:tblGrid>
        <w:gridCol w:w="8436"/>
        <w:gridCol w:w="1871"/>
      </w:tblGrid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1 993 775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1 993 775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1 720 615  </w:t>
            </w:r>
          </w:p>
        </w:tc>
      </w:tr>
      <w:tr w:rsidR="00A559DC" w:rsidRPr="00DB5816" w:rsidTr="00373837">
        <w:trPr>
          <w:cantSplit/>
        </w:trPr>
        <w:tc>
          <w:tcPr>
            <w:tcW w:w="8436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86.2994%</w:t>
            </w:r>
          </w:p>
        </w:tc>
      </w:tr>
    </w:tbl>
    <w:p w:rsidR="00A559DC" w:rsidRPr="00DB5816" w:rsidRDefault="00A559DC" w:rsidP="00DB5816">
      <w:pPr>
        <w:ind w:left="567"/>
        <w:rPr>
          <w:rFonts w:ascii="Tahoma" w:hAnsi="Tahoma" w:cs="Tahoma"/>
          <w:sz w:val="20"/>
        </w:rPr>
      </w:pPr>
    </w:p>
    <w:tbl>
      <w:tblPr>
        <w:tblW w:w="10306" w:type="dxa"/>
        <w:tblInd w:w="567" w:type="dxa"/>
        <w:tblLayout w:type="fixed"/>
        <w:tblLook w:val="0000"/>
      </w:tblPr>
      <w:tblGrid>
        <w:gridCol w:w="2358"/>
        <w:gridCol w:w="4660"/>
        <w:gridCol w:w="3288"/>
      </w:tblGrid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принявших участие в собрании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1 720 615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10306" w:type="dxa"/>
            <w:gridSpan w:val="3"/>
          </w:tcPr>
          <w:p w:rsidR="00A559DC" w:rsidRPr="00DB5816" w:rsidRDefault="00A559DC" w:rsidP="00DB5816">
            <w:pPr>
              <w:keepNext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A559DC" w:rsidRPr="00DB5816" w:rsidTr="00373837">
        <w:trPr>
          <w:cantSplit/>
        </w:trPr>
        <w:tc>
          <w:tcPr>
            <w:tcW w:w="2358" w:type="dxa"/>
          </w:tcPr>
          <w:p w:rsidR="00A559DC" w:rsidRPr="00DB5816" w:rsidRDefault="00A559DC" w:rsidP="00DB5816">
            <w:pPr>
              <w:keepNext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1 720 615</w:t>
            </w:r>
          </w:p>
        </w:tc>
        <w:tc>
          <w:tcPr>
            <w:tcW w:w="3288" w:type="dxa"/>
          </w:tcPr>
          <w:p w:rsidR="00A559DC" w:rsidRPr="00DB5816" w:rsidRDefault="00A559DC" w:rsidP="00DB5816">
            <w:pPr>
              <w:keepNext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РЕШЕНИЕ: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sz w:val="20"/>
        </w:rPr>
      </w:pPr>
      <w:r w:rsidRPr="00DB5816">
        <w:rPr>
          <w:rFonts w:ascii="Tahoma" w:hAnsi="Tahoma" w:cs="Tahoma"/>
          <w:sz w:val="20"/>
        </w:rPr>
        <w:t>Назначить аудиторской организацией Общества на 2024 год Общество с ограниченной ответственностью «Аудит-Актив» (ООО «Аудит-Актив») ОГРН 1074632018152, адрес местонахождения: РФ, 305018, Курская область, город  Курск, переулок Элеваторный, д. 3, кв. 101.</w:t>
      </w: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</w:p>
    <w:p w:rsidR="00A559DC" w:rsidRPr="00DB5816" w:rsidRDefault="00A559DC" w:rsidP="00DB5816">
      <w:pPr>
        <w:ind w:left="567"/>
        <w:jc w:val="both"/>
        <w:rPr>
          <w:rFonts w:ascii="Tahoma" w:hAnsi="Tahoma" w:cs="Tahoma"/>
          <w:b/>
          <w:sz w:val="20"/>
        </w:rPr>
      </w:pPr>
      <w:r w:rsidRPr="00DB5816">
        <w:rPr>
          <w:rFonts w:ascii="Tahoma" w:hAnsi="Tahoma" w:cs="Tahoma"/>
          <w:b/>
          <w:sz w:val="20"/>
        </w:rPr>
        <w:t>РЕШЕНИЕ ПРИНЯТО</w:t>
      </w:r>
    </w:p>
    <w:p w:rsidR="00A559DC" w:rsidRPr="00DB5816" w:rsidRDefault="00A559DC" w:rsidP="00DB5816">
      <w:pPr>
        <w:ind w:left="567"/>
        <w:jc w:val="center"/>
        <w:rPr>
          <w:rFonts w:ascii="Tahoma" w:hAnsi="Tahoma" w:cs="Tahoma"/>
          <w:b/>
          <w:sz w:val="20"/>
        </w:rPr>
      </w:pPr>
    </w:p>
    <w:p w:rsidR="00A559DC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</w:p>
    <w:p w:rsidR="00A559DC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Председатель общего собрания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Колодезный Василий Петрович</w:t>
      </w:r>
    </w:p>
    <w:p w:rsidR="00A559DC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</w:p>
    <w:p w:rsidR="00A559DC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</w:p>
    <w:p w:rsidR="00A559DC" w:rsidRPr="00DB5816" w:rsidRDefault="00A559DC" w:rsidP="00DB5816">
      <w:pPr>
        <w:keepNext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Секретарь общего собрания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Баштрык</w:t>
      </w:r>
      <w:bookmarkStart w:id="0" w:name="_GoBack"/>
      <w:bookmarkEnd w:id="0"/>
      <w:r>
        <w:rPr>
          <w:rFonts w:ascii="Tahoma" w:hAnsi="Tahoma" w:cs="Tahoma"/>
          <w:sz w:val="20"/>
        </w:rPr>
        <w:t>ова Ольга Витальевна</w:t>
      </w:r>
    </w:p>
    <w:sectPr w:rsidR="00A559DC" w:rsidRPr="00DB5816" w:rsidSect="00DB5816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9DC" w:rsidRDefault="00A559DC" w:rsidP="00DB5816">
      <w:r>
        <w:separator/>
      </w:r>
    </w:p>
  </w:endnote>
  <w:endnote w:type="continuationSeparator" w:id="1">
    <w:p w:rsidR="00A559DC" w:rsidRDefault="00A559DC" w:rsidP="00DB5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9DC" w:rsidRDefault="00A559DC" w:rsidP="00DB5816">
      <w:r>
        <w:separator/>
      </w:r>
    </w:p>
  </w:footnote>
  <w:footnote w:type="continuationSeparator" w:id="1">
    <w:p w:rsidR="00A559DC" w:rsidRDefault="00A559DC" w:rsidP="00DB58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816"/>
    <w:rsid w:val="00127186"/>
    <w:rsid w:val="00373837"/>
    <w:rsid w:val="00416245"/>
    <w:rsid w:val="007B776A"/>
    <w:rsid w:val="00A559DC"/>
    <w:rsid w:val="00A63E48"/>
    <w:rsid w:val="00DB5816"/>
    <w:rsid w:val="00E2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45"/>
    <w:pPr>
      <w:suppressAutoHyphens/>
    </w:pPr>
    <w:rPr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6245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16245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416245"/>
    <w:pPr>
      <w:autoSpaceDE w:val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416245"/>
    <w:rPr>
      <w:rFonts w:cs="Times New Roman"/>
      <w:b/>
      <w:bCs/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16245"/>
    <w:pPr>
      <w:keepNext/>
      <w:spacing w:before="240" w:after="120"/>
      <w:jc w:val="center"/>
    </w:pPr>
    <w:rPr>
      <w:rFonts w:ascii="Arial" w:eastAsia="Microsoft YaHei" w:hAnsi="Arial" w:cs="Lucida Sans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16245"/>
    <w:rPr>
      <w:rFonts w:ascii="Arial" w:eastAsia="Microsoft YaHei" w:hAnsi="Arial" w:cs="Lucida Sans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4162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16245"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DB58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816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B58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5816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4</Pages>
  <Words>1337</Words>
  <Characters>7626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ОБ ИТОГАХ ГОЛОСОВАНИЯНА ОБЩЕМ СОБРАНИИ АКЦИОНЕРОВ</dc:title>
  <dc:subject/>
  <dc:creator>Лапина Анна</dc:creator>
  <cp:keywords/>
  <dc:description/>
  <cp:lastModifiedBy>KondrashovaNV</cp:lastModifiedBy>
  <cp:revision>2</cp:revision>
  <dcterms:created xsi:type="dcterms:W3CDTF">2024-07-08T15:49:00Z</dcterms:created>
  <dcterms:modified xsi:type="dcterms:W3CDTF">2024-07-08T15:49:00Z</dcterms:modified>
</cp:coreProperties>
</file>